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4555F8" w:rsidRDefault="0094464C">
      <w:pPr>
        <w:tabs>
          <w:tab w:val="left" w:pos="426"/>
        </w:tabs>
        <w:spacing w:after="0" w:line="276" w:lineRule="auto"/>
        <w:jc w:val="center"/>
        <w:rPr>
          <w:rFonts w:ascii="Times New Roman" w:eastAsia="Times New Roman" w:hAnsi="Times New Roman" w:cs="Times New Roman"/>
          <w:sz w:val="24"/>
          <w:szCs w:val="24"/>
        </w:rPr>
      </w:pPr>
      <w:bookmarkStart w:id="0" w:name="_heading=h.4ysf1kbr3uoc" w:colFirst="0" w:colLast="0"/>
      <w:bookmarkEnd w:id="0"/>
      <w:r>
        <w:rPr>
          <w:rFonts w:ascii="Times New Roman" w:eastAsia="Times New Roman" w:hAnsi="Times New Roman" w:cs="Times New Roman"/>
          <w:sz w:val="24"/>
          <w:szCs w:val="24"/>
        </w:rPr>
        <w:t>D E C L A R A Ț I E</w:t>
      </w:r>
    </w:p>
    <w:p w14:paraId="00000002" w14:textId="77777777" w:rsidR="004555F8" w:rsidRDefault="0094464C">
      <w:pPr>
        <w:tabs>
          <w:tab w:val="left" w:pos="42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privind respectarea principiului DNSH - „Do No </w:t>
      </w:r>
      <w:proofErr w:type="spellStart"/>
      <w:r>
        <w:rPr>
          <w:rFonts w:ascii="Times New Roman" w:eastAsia="Times New Roman" w:hAnsi="Times New Roman" w:cs="Times New Roman"/>
          <w:sz w:val="24"/>
          <w:szCs w:val="24"/>
        </w:rPr>
        <w:t>Significant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Harm</w:t>
      </w:r>
      <w:proofErr w:type="spellEnd"/>
      <w:r>
        <w:rPr>
          <w:rFonts w:ascii="Times New Roman" w:eastAsia="Times New Roman" w:hAnsi="Times New Roman" w:cs="Times New Roman"/>
          <w:sz w:val="24"/>
          <w:szCs w:val="24"/>
        </w:rPr>
        <w:t xml:space="preserve">” </w:t>
      </w:r>
    </w:p>
    <w:p w14:paraId="00000003" w14:textId="6BB7BBEB" w:rsidR="004555F8" w:rsidRDefault="0094464C">
      <w:pPr>
        <w:tabs>
          <w:tab w:val="left" w:pos="426"/>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Subsemnatul/a ............................., CNP ........................... în calitate de reprezentant legal al............................................., referitor la procedura de achiziție ..............................., derulată de către I.S.J. </w:t>
      </w:r>
      <w:bookmarkStart w:id="1" w:name="_GoBack"/>
      <w:bookmarkEnd w:id="1"/>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Iasi</w:t>
      </w:r>
      <w:proofErr w:type="spellEnd"/>
      <w:r>
        <w:rPr>
          <w:rFonts w:ascii="Times New Roman" w:eastAsia="Times New Roman" w:hAnsi="Times New Roman" w:cs="Times New Roman"/>
          <w:sz w:val="24"/>
          <w:szCs w:val="24"/>
        </w:rPr>
        <w:t>,, pe propria răspundere, sub sancțiunea falsului în declarații, așa cum este acesta prevăzut la art. 326 din Legea nr. 286/2009 privind Codul penal, cu modificările și completările ulterioare, și la art. 181 din Legea nr. 78/2000 pentru prevenirea, descoperirea și sancționarea faptelor de corupție, cu modificările și completările ulterioare, declar următoarele:</w:t>
      </w:r>
    </w:p>
    <w:p w14:paraId="00000004" w14:textId="73E78569" w:rsidR="004555F8" w:rsidRDefault="0094464C">
      <w:pPr>
        <w:numPr>
          <w:ilvl w:val="0"/>
          <w:numId w:val="1"/>
        </w:numPr>
        <w:pBdr>
          <w:top w:val="nil"/>
          <w:left w:val="nil"/>
          <w:bottom w:val="nil"/>
          <w:right w:val="nil"/>
          <w:between w:val="nil"/>
        </w:pBdr>
        <w:tabs>
          <w:tab w:val="left" w:pos="426"/>
        </w:tabs>
        <w:spacing w:after="0" w:line="276" w:lineRule="auto"/>
        <w:ind w:left="0" w:firstLine="360"/>
        <w:jc w:val="both"/>
        <w:rPr>
          <w:rFonts w:ascii="Calibri" w:eastAsia="Calibri" w:hAnsi="Calibri" w:cs="Calibri"/>
          <w:color w:val="000000"/>
          <w:sz w:val="24"/>
          <w:szCs w:val="24"/>
        </w:rPr>
      </w:pPr>
      <w:r>
        <w:rPr>
          <w:rFonts w:ascii="Times New Roman" w:eastAsia="Times New Roman" w:hAnsi="Times New Roman" w:cs="Times New Roman"/>
          <w:color w:val="000000"/>
          <w:sz w:val="24"/>
          <w:szCs w:val="24"/>
        </w:rPr>
        <w:t xml:space="preserve">produsele furnizate/serviciile prestate/lucrările executate, respectă principiul DNSH, în conformitate cu  Comunicarea Comisiei - Orientări tehnice privind aplicarea principiului de „a nu prejudicia în mod semnificativ” în temeiul Regulamentului privind Mecanismul de redresare și reziliență (2021/C 58/01), și cu Regulamentul delegat (UE) al Comisiei [C (2021) 2.800/3], în temeiul Regulamentului privind taxonomia (UE) (2020/852); </w:t>
      </w:r>
    </w:p>
    <w:p w14:paraId="00000005" w14:textId="77777777" w:rsidR="004555F8" w:rsidRDefault="0094464C">
      <w:pPr>
        <w:numPr>
          <w:ilvl w:val="0"/>
          <w:numId w:val="1"/>
        </w:numPr>
        <w:pBdr>
          <w:top w:val="nil"/>
          <w:left w:val="nil"/>
          <w:bottom w:val="nil"/>
          <w:right w:val="nil"/>
          <w:between w:val="nil"/>
        </w:pBdr>
        <w:tabs>
          <w:tab w:val="left" w:pos="426"/>
        </w:tabs>
        <w:spacing w:after="0" w:line="276" w:lineRule="auto"/>
        <w:ind w:left="0" w:firstLine="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produsele furnizate/serviciile prestate/lucrările executate nu prejudiciază în mod semnificativ pe durata întregului ciclu de viață a investiției niciunul dintre cele 6 obiective de mediu, prin raportare la prevederile art. 17 din Regulamentul (UE) 2020/852 al Parlamentului European și al Consiliului din 18 iunie 2020 privind instituirea unui cadru care să faciliteze investițiile durabile și de modificare a Regulamentului (UE) 2019/2.088, respectiv:</w:t>
      </w:r>
    </w:p>
    <w:p w14:paraId="00000006" w14:textId="77777777" w:rsidR="004555F8" w:rsidRDefault="0094464C">
      <w:pPr>
        <w:numPr>
          <w:ilvl w:val="0"/>
          <w:numId w:val="2"/>
        </w:numPr>
        <w:pBdr>
          <w:top w:val="nil"/>
          <w:left w:val="nil"/>
          <w:bottom w:val="nil"/>
          <w:right w:val="nil"/>
          <w:between w:val="nil"/>
        </w:pBdr>
        <w:tabs>
          <w:tab w:val="left" w:pos="426"/>
        </w:tabs>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atenuarea schimbărilor climatice; </w:t>
      </w:r>
    </w:p>
    <w:p w14:paraId="00000007" w14:textId="77777777" w:rsidR="004555F8" w:rsidRDefault="0094464C">
      <w:pPr>
        <w:numPr>
          <w:ilvl w:val="0"/>
          <w:numId w:val="2"/>
        </w:numPr>
        <w:pBdr>
          <w:top w:val="nil"/>
          <w:left w:val="nil"/>
          <w:bottom w:val="nil"/>
          <w:right w:val="nil"/>
          <w:between w:val="nil"/>
        </w:pBdr>
        <w:tabs>
          <w:tab w:val="left" w:pos="426"/>
        </w:tabs>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adaptarea la schimbările climatice; </w:t>
      </w:r>
    </w:p>
    <w:p w14:paraId="00000008" w14:textId="77777777" w:rsidR="004555F8" w:rsidRDefault="0094464C">
      <w:pPr>
        <w:numPr>
          <w:ilvl w:val="0"/>
          <w:numId w:val="2"/>
        </w:numPr>
        <w:pBdr>
          <w:top w:val="nil"/>
          <w:left w:val="nil"/>
          <w:bottom w:val="nil"/>
          <w:right w:val="nil"/>
          <w:between w:val="nil"/>
        </w:pBdr>
        <w:tabs>
          <w:tab w:val="left" w:pos="426"/>
        </w:tabs>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utilizarea durabilă și protecția resurselor de apă și a celor marine; </w:t>
      </w:r>
    </w:p>
    <w:p w14:paraId="00000009" w14:textId="77777777" w:rsidR="004555F8" w:rsidRDefault="0094464C">
      <w:pPr>
        <w:numPr>
          <w:ilvl w:val="0"/>
          <w:numId w:val="2"/>
        </w:numPr>
        <w:pBdr>
          <w:top w:val="nil"/>
          <w:left w:val="nil"/>
          <w:bottom w:val="nil"/>
          <w:right w:val="nil"/>
          <w:between w:val="nil"/>
        </w:pBdr>
        <w:tabs>
          <w:tab w:val="left" w:pos="426"/>
        </w:tabs>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tranziția către o economie circulară; </w:t>
      </w:r>
    </w:p>
    <w:p w14:paraId="0000000A" w14:textId="77777777" w:rsidR="004555F8" w:rsidRDefault="0094464C">
      <w:pPr>
        <w:numPr>
          <w:ilvl w:val="0"/>
          <w:numId w:val="2"/>
        </w:numPr>
        <w:pBdr>
          <w:top w:val="nil"/>
          <w:left w:val="nil"/>
          <w:bottom w:val="nil"/>
          <w:right w:val="nil"/>
          <w:between w:val="nil"/>
        </w:pBdr>
        <w:tabs>
          <w:tab w:val="left" w:pos="426"/>
        </w:tabs>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prevenirea și controlul poluării; </w:t>
      </w:r>
    </w:p>
    <w:p w14:paraId="0000000B" w14:textId="77777777" w:rsidR="004555F8" w:rsidRDefault="0094464C">
      <w:pPr>
        <w:numPr>
          <w:ilvl w:val="0"/>
          <w:numId w:val="2"/>
        </w:numPr>
        <w:pBdr>
          <w:top w:val="nil"/>
          <w:left w:val="nil"/>
          <w:bottom w:val="nil"/>
          <w:right w:val="nil"/>
          <w:between w:val="nil"/>
        </w:pBdr>
        <w:tabs>
          <w:tab w:val="left" w:pos="426"/>
        </w:tabs>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protecția și refacerea biodiversității și a ecosistemelor.</w:t>
      </w:r>
    </w:p>
    <w:p w14:paraId="0000000C" w14:textId="77777777" w:rsidR="004555F8" w:rsidRDefault="0094464C">
      <w:pPr>
        <w:tabs>
          <w:tab w:val="left" w:pos="426"/>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De asemenea, declar că informațiile furnizate sunt complete și corecte în fiecare detaliu și înțeleg că Ministerul Investițiilor și Proiectelor Europene, coordonatorul de reforme/investiții și Autoritatea de Audit au dreptul de a-mi solicita, în scopul verificării și confirmării declarației, orice informații suplimentare. </w:t>
      </w:r>
    </w:p>
    <w:p w14:paraId="0000000D" w14:textId="77777777" w:rsidR="004555F8" w:rsidRDefault="0094464C">
      <w:pPr>
        <w:tabs>
          <w:tab w:val="left" w:pos="426"/>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Înțeleg că, în cazul în care această declarație nu este conformă cu realitatea, sunt pasibil de încălcarea prevederilor legislației penale privind falsul în declarații. </w:t>
      </w:r>
    </w:p>
    <w:p w14:paraId="0000000E" w14:textId="77777777" w:rsidR="004555F8" w:rsidRDefault="0094464C">
      <w:pPr>
        <w:tabs>
          <w:tab w:val="left" w:pos="426"/>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Am luat cunoștință că declarația în fals atrage după sine încetarea contractului de achiziție, precum și obligarea ofertantului pe care îl reprezint la rambursarea sumelor care fac obiectul nerespectării principiului DNSH și la plata de despăgubiri pentru perioada scursă de la încasarea sumelor până la data descoperirii falsului.</w:t>
      </w:r>
    </w:p>
    <w:p w14:paraId="0000000F" w14:textId="77777777" w:rsidR="004555F8" w:rsidRDefault="0094464C">
      <w:pPr>
        <w:tabs>
          <w:tab w:val="left" w:pos="426"/>
        </w:tabs>
        <w:spacing w:after="0" w:line="276" w:lineRule="auto"/>
        <w:jc w:val="both"/>
        <w:rPr>
          <w:rFonts w:ascii="Calibri" w:eastAsia="Calibri" w:hAnsi="Calibri" w:cs="Calibri"/>
        </w:rPr>
      </w:pPr>
      <w:r>
        <w:rPr>
          <w:rFonts w:ascii="Calibri" w:eastAsia="Calibri" w:hAnsi="Calibri" w:cs="Calibri"/>
        </w:rPr>
        <w:t xml:space="preserve"> ....................................</w:t>
      </w:r>
    </w:p>
    <w:p w14:paraId="00000010" w14:textId="77777777" w:rsidR="004555F8" w:rsidRDefault="0094464C">
      <w:pPr>
        <w:tabs>
          <w:tab w:val="left" w:pos="426"/>
        </w:tabs>
        <w:spacing w:after="0" w:line="276" w:lineRule="auto"/>
        <w:jc w:val="both"/>
        <w:rPr>
          <w:rFonts w:ascii="Calibri" w:eastAsia="Calibri" w:hAnsi="Calibri" w:cs="Calibri"/>
        </w:rPr>
      </w:pPr>
      <w:r>
        <w:rPr>
          <w:rFonts w:ascii="Calibri" w:eastAsia="Calibri" w:hAnsi="Calibri" w:cs="Calibri"/>
        </w:rPr>
        <w:t xml:space="preserve"> (numele și funcția)</w:t>
      </w:r>
    </w:p>
    <w:p w14:paraId="00000011" w14:textId="77777777" w:rsidR="004555F8" w:rsidRDefault="0094464C">
      <w:pPr>
        <w:tabs>
          <w:tab w:val="left" w:pos="426"/>
        </w:tabs>
        <w:spacing w:after="0" w:line="276" w:lineRule="auto"/>
        <w:jc w:val="both"/>
        <w:rPr>
          <w:rFonts w:ascii="Calibri" w:eastAsia="Calibri" w:hAnsi="Calibri" w:cs="Calibri"/>
        </w:rPr>
      </w:pPr>
      <w:r>
        <w:rPr>
          <w:rFonts w:ascii="Calibri" w:eastAsia="Calibri" w:hAnsi="Calibri" w:cs="Calibri"/>
        </w:rPr>
        <w:t xml:space="preserve"> .................................... </w:t>
      </w:r>
    </w:p>
    <w:p w14:paraId="00000012" w14:textId="77777777" w:rsidR="004555F8" w:rsidRDefault="0094464C">
      <w:pPr>
        <w:tabs>
          <w:tab w:val="left" w:pos="426"/>
        </w:tabs>
        <w:spacing w:after="0" w:line="276" w:lineRule="auto"/>
        <w:jc w:val="both"/>
      </w:pPr>
      <w:r>
        <w:rPr>
          <w:rFonts w:ascii="Calibri" w:eastAsia="Calibri" w:hAnsi="Calibri" w:cs="Calibri"/>
        </w:rPr>
        <w:t>(data, semnătura)</w:t>
      </w:r>
    </w:p>
    <w:sectPr w:rsidR="004555F8">
      <w:pgSz w:w="11906" w:h="16838"/>
      <w:pgMar w:top="1134" w:right="1134" w:bottom="1134" w:left="1418"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Aptos">
    <w:altName w:val="Times New Roman"/>
    <w:charset w:val="00"/>
    <w:family w:val="auto"/>
    <w:pitch w:val="default"/>
  </w:font>
  <w:font w:name="Aptos Display">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17DFD"/>
    <w:multiLevelType w:val="multilevel"/>
    <w:tmpl w:val="29700BDE"/>
    <w:lvl w:ilvl="0">
      <w:start w:val="3"/>
      <w:numFmt w:val="bullet"/>
      <w:lvlText w:val="-"/>
      <w:lvlJc w:val="left"/>
      <w:pPr>
        <w:ind w:left="720" w:hanging="360"/>
      </w:pPr>
      <w:rPr>
        <w:rFonts w:ascii="Trebuchet MS" w:eastAsia="Trebuchet MS" w:hAnsi="Trebuchet MS" w:cs="Trebuchet M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63AA329D"/>
    <w:multiLevelType w:val="multilevel"/>
    <w:tmpl w:val="DA06B56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55F8"/>
    <w:rsid w:val="004555F8"/>
    <w:rsid w:val="0065322C"/>
    <w:rsid w:val="009446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F8F7D"/>
  <w15:docId w15:val="{DAFB01C0-BC89-445B-B86A-536A00E58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ptos" w:eastAsia="Aptos" w:hAnsi="Aptos" w:cs="Aptos"/>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58B6"/>
  </w:style>
  <w:style w:type="paragraph" w:styleId="Heading1">
    <w:name w:val="heading 1"/>
    <w:basedOn w:val="Normal"/>
    <w:next w:val="Normal"/>
    <w:link w:val="Heading1Char"/>
    <w:uiPriority w:val="9"/>
    <w:qFormat/>
    <w:rsid w:val="006A42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A42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A427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A427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A427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A427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427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427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427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A42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6A427E"/>
    <w:rPr>
      <w:rFonts w:asciiTheme="majorHAnsi" w:eastAsiaTheme="majorEastAsia" w:hAnsiTheme="majorHAnsi" w:cstheme="majorBidi"/>
      <w:color w:val="0F4761" w:themeColor="accent1" w:themeShade="BF"/>
      <w:sz w:val="40"/>
      <w:szCs w:val="40"/>
      <w:lang w:val="ro-RO"/>
    </w:rPr>
  </w:style>
  <w:style w:type="character" w:customStyle="1" w:styleId="Heading2Char">
    <w:name w:val="Heading 2 Char"/>
    <w:basedOn w:val="DefaultParagraphFont"/>
    <w:link w:val="Heading2"/>
    <w:uiPriority w:val="9"/>
    <w:semiHidden/>
    <w:rsid w:val="006A427E"/>
    <w:rPr>
      <w:rFonts w:asciiTheme="majorHAnsi" w:eastAsiaTheme="majorEastAsia" w:hAnsiTheme="majorHAnsi" w:cstheme="majorBidi"/>
      <w:color w:val="0F4761" w:themeColor="accent1" w:themeShade="BF"/>
      <w:sz w:val="32"/>
      <w:szCs w:val="32"/>
      <w:lang w:val="ro-RO"/>
    </w:rPr>
  </w:style>
  <w:style w:type="character" w:customStyle="1" w:styleId="Heading3Char">
    <w:name w:val="Heading 3 Char"/>
    <w:basedOn w:val="DefaultParagraphFont"/>
    <w:link w:val="Heading3"/>
    <w:uiPriority w:val="9"/>
    <w:semiHidden/>
    <w:rsid w:val="006A427E"/>
    <w:rPr>
      <w:rFonts w:eastAsiaTheme="majorEastAsia" w:cstheme="majorBidi"/>
      <w:color w:val="0F4761" w:themeColor="accent1" w:themeShade="BF"/>
      <w:sz w:val="28"/>
      <w:szCs w:val="28"/>
      <w:lang w:val="ro-RO"/>
    </w:rPr>
  </w:style>
  <w:style w:type="character" w:customStyle="1" w:styleId="Heading4Char">
    <w:name w:val="Heading 4 Char"/>
    <w:basedOn w:val="DefaultParagraphFont"/>
    <w:link w:val="Heading4"/>
    <w:uiPriority w:val="9"/>
    <w:semiHidden/>
    <w:rsid w:val="006A427E"/>
    <w:rPr>
      <w:rFonts w:eastAsiaTheme="majorEastAsia" w:cstheme="majorBidi"/>
      <w:i/>
      <w:iCs/>
      <w:color w:val="0F4761" w:themeColor="accent1" w:themeShade="BF"/>
      <w:lang w:val="ro-RO"/>
    </w:rPr>
  </w:style>
  <w:style w:type="character" w:customStyle="1" w:styleId="Heading5Char">
    <w:name w:val="Heading 5 Char"/>
    <w:basedOn w:val="DefaultParagraphFont"/>
    <w:link w:val="Heading5"/>
    <w:uiPriority w:val="9"/>
    <w:semiHidden/>
    <w:rsid w:val="006A427E"/>
    <w:rPr>
      <w:rFonts w:eastAsiaTheme="majorEastAsia" w:cstheme="majorBidi"/>
      <w:color w:val="0F4761" w:themeColor="accent1" w:themeShade="BF"/>
      <w:lang w:val="ro-RO"/>
    </w:rPr>
  </w:style>
  <w:style w:type="character" w:customStyle="1" w:styleId="Heading6Char">
    <w:name w:val="Heading 6 Char"/>
    <w:basedOn w:val="DefaultParagraphFont"/>
    <w:link w:val="Heading6"/>
    <w:uiPriority w:val="9"/>
    <w:semiHidden/>
    <w:rsid w:val="006A427E"/>
    <w:rPr>
      <w:rFonts w:eastAsiaTheme="majorEastAsia" w:cstheme="majorBidi"/>
      <w:i/>
      <w:iCs/>
      <w:color w:val="595959" w:themeColor="text1" w:themeTint="A6"/>
      <w:lang w:val="ro-RO"/>
    </w:rPr>
  </w:style>
  <w:style w:type="character" w:customStyle="1" w:styleId="Heading7Char">
    <w:name w:val="Heading 7 Char"/>
    <w:basedOn w:val="DefaultParagraphFont"/>
    <w:link w:val="Heading7"/>
    <w:uiPriority w:val="9"/>
    <w:semiHidden/>
    <w:rsid w:val="006A427E"/>
    <w:rPr>
      <w:rFonts w:eastAsiaTheme="majorEastAsia" w:cstheme="majorBidi"/>
      <w:color w:val="595959" w:themeColor="text1" w:themeTint="A6"/>
      <w:lang w:val="ro-RO"/>
    </w:rPr>
  </w:style>
  <w:style w:type="character" w:customStyle="1" w:styleId="Heading8Char">
    <w:name w:val="Heading 8 Char"/>
    <w:basedOn w:val="DefaultParagraphFont"/>
    <w:link w:val="Heading8"/>
    <w:uiPriority w:val="9"/>
    <w:semiHidden/>
    <w:rsid w:val="006A427E"/>
    <w:rPr>
      <w:rFonts w:eastAsiaTheme="majorEastAsia" w:cstheme="majorBidi"/>
      <w:i/>
      <w:iCs/>
      <w:color w:val="272727" w:themeColor="text1" w:themeTint="D8"/>
      <w:lang w:val="ro-RO"/>
    </w:rPr>
  </w:style>
  <w:style w:type="character" w:customStyle="1" w:styleId="Heading9Char">
    <w:name w:val="Heading 9 Char"/>
    <w:basedOn w:val="DefaultParagraphFont"/>
    <w:link w:val="Heading9"/>
    <w:uiPriority w:val="9"/>
    <w:semiHidden/>
    <w:rsid w:val="006A427E"/>
    <w:rPr>
      <w:rFonts w:eastAsiaTheme="majorEastAsia" w:cstheme="majorBidi"/>
      <w:color w:val="272727" w:themeColor="text1" w:themeTint="D8"/>
      <w:lang w:val="ro-RO"/>
    </w:rPr>
  </w:style>
  <w:style w:type="character" w:customStyle="1" w:styleId="TitleChar">
    <w:name w:val="Title Char"/>
    <w:basedOn w:val="DefaultParagraphFont"/>
    <w:link w:val="Title"/>
    <w:uiPriority w:val="10"/>
    <w:rsid w:val="006A427E"/>
    <w:rPr>
      <w:rFonts w:asciiTheme="majorHAnsi" w:eastAsiaTheme="majorEastAsia" w:hAnsiTheme="majorHAnsi" w:cstheme="majorBidi"/>
      <w:spacing w:val="-10"/>
      <w:kern w:val="28"/>
      <w:sz w:val="56"/>
      <w:szCs w:val="56"/>
      <w:lang w:val="ro-RO"/>
    </w:rPr>
  </w:style>
  <w:style w:type="paragraph" w:styleId="Subtitle">
    <w:name w:val="Subtitle"/>
    <w:basedOn w:val="Normal"/>
    <w:next w:val="Normal"/>
    <w:link w:val="SubtitleChar"/>
    <w:rPr>
      <w:color w:val="595959"/>
      <w:sz w:val="28"/>
      <w:szCs w:val="28"/>
    </w:rPr>
  </w:style>
  <w:style w:type="character" w:customStyle="1" w:styleId="SubtitleChar">
    <w:name w:val="Subtitle Char"/>
    <w:basedOn w:val="DefaultParagraphFont"/>
    <w:link w:val="Subtitle"/>
    <w:uiPriority w:val="11"/>
    <w:rsid w:val="006A427E"/>
    <w:rPr>
      <w:rFonts w:eastAsiaTheme="majorEastAsia" w:cstheme="majorBidi"/>
      <w:color w:val="595959" w:themeColor="text1" w:themeTint="A6"/>
      <w:spacing w:val="15"/>
      <w:sz w:val="28"/>
      <w:szCs w:val="28"/>
      <w:lang w:val="ro-RO"/>
    </w:rPr>
  </w:style>
  <w:style w:type="paragraph" w:styleId="Quote">
    <w:name w:val="Quote"/>
    <w:basedOn w:val="Normal"/>
    <w:next w:val="Normal"/>
    <w:link w:val="QuoteChar"/>
    <w:uiPriority w:val="29"/>
    <w:qFormat/>
    <w:rsid w:val="006A427E"/>
    <w:pPr>
      <w:spacing w:before="160"/>
      <w:jc w:val="center"/>
    </w:pPr>
    <w:rPr>
      <w:i/>
      <w:iCs/>
      <w:color w:val="404040" w:themeColor="text1" w:themeTint="BF"/>
    </w:rPr>
  </w:style>
  <w:style w:type="character" w:customStyle="1" w:styleId="QuoteChar">
    <w:name w:val="Quote Char"/>
    <w:basedOn w:val="DefaultParagraphFont"/>
    <w:link w:val="Quote"/>
    <w:uiPriority w:val="29"/>
    <w:rsid w:val="006A427E"/>
    <w:rPr>
      <w:i/>
      <w:iCs/>
      <w:color w:val="404040" w:themeColor="text1" w:themeTint="BF"/>
      <w:lang w:val="ro-RO"/>
    </w:rPr>
  </w:style>
  <w:style w:type="paragraph" w:styleId="ListParagraph">
    <w:name w:val="List Paragraph"/>
    <w:basedOn w:val="Normal"/>
    <w:uiPriority w:val="34"/>
    <w:qFormat/>
    <w:rsid w:val="006A427E"/>
    <w:pPr>
      <w:ind w:left="720"/>
      <w:contextualSpacing/>
    </w:pPr>
  </w:style>
  <w:style w:type="character" w:styleId="IntenseEmphasis">
    <w:name w:val="Intense Emphasis"/>
    <w:basedOn w:val="DefaultParagraphFont"/>
    <w:uiPriority w:val="21"/>
    <w:qFormat/>
    <w:rsid w:val="006A427E"/>
    <w:rPr>
      <w:i/>
      <w:iCs/>
      <w:color w:val="0F4761" w:themeColor="accent1" w:themeShade="BF"/>
    </w:rPr>
  </w:style>
  <w:style w:type="paragraph" w:styleId="IntenseQuote">
    <w:name w:val="Intense Quote"/>
    <w:basedOn w:val="Normal"/>
    <w:next w:val="Normal"/>
    <w:link w:val="IntenseQuoteChar"/>
    <w:uiPriority w:val="30"/>
    <w:qFormat/>
    <w:rsid w:val="006A42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427E"/>
    <w:rPr>
      <w:i/>
      <w:iCs/>
      <w:color w:val="0F4761" w:themeColor="accent1" w:themeShade="BF"/>
      <w:lang w:val="ro-RO"/>
    </w:rPr>
  </w:style>
  <w:style w:type="character" w:styleId="IntenseReference">
    <w:name w:val="Intense Reference"/>
    <w:basedOn w:val="DefaultParagraphFont"/>
    <w:uiPriority w:val="32"/>
    <w:qFormat/>
    <w:rsid w:val="006A427E"/>
    <w:rPr>
      <w:b/>
      <w:bCs/>
      <w:smallCaps/>
      <w:color w:val="0F4761" w:themeColor="accent1" w:themeShade="BF"/>
      <w:spacing w:val="5"/>
    </w:rPr>
  </w:style>
  <w:style w:type="paragraph" w:styleId="Header">
    <w:name w:val="header"/>
    <w:basedOn w:val="Normal"/>
    <w:link w:val="HeaderChar"/>
    <w:uiPriority w:val="99"/>
    <w:unhideWhenUsed/>
    <w:rsid w:val="000158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58B6"/>
    <w:rPr>
      <w:lang w:val="ro-RO"/>
    </w:rPr>
  </w:style>
  <w:style w:type="paragraph" w:styleId="Footer">
    <w:name w:val="footer"/>
    <w:basedOn w:val="Normal"/>
    <w:link w:val="FooterChar"/>
    <w:uiPriority w:val="99"/>
    <w:unhideWhenUsed/>
    <w:rsid w:val="000158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58B6"/>
    <w:rPr>
      <w:lang w:val="ro-RO"/>
    </w:rPr>
  </w:style>
  <w:style w:type="paragraph" w:styleId="BalloonText">
    <w:name w:val="Balloon Text"/>
    <w:basedOn w:val="Normal"/>
    <w:link w:val="BalloonTextChar"/>
    <w:uiPriority w:val="99"/>
    <w:semiHidden/>
    <w:unhideWhenUsed/>
    <w:rsid w:val="006532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322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eAAuX3JHVsi994xV0i4Bov6obA==">CgMxLjAyDmguNHlzZjFrYnIzdW9jOAByITFQdFZUYVFYYmlQVHFPcmlibDg3YnQ4UVI4ck1kTEg2aw==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421</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Lazar</dc:creator>
  <cp:lastModifiedBy>User</cp:lastModifiedBy>
  <cp:revision>4</cp:revision>
  <cp:lastPrinted>2025-08-29T10:01:00Z</cp:lastPrinted>
  <dcterms:created xsi:type="dcterms:W3CDTF">2025-02-10T16:19:00Z</dcterms:created>
  <dcterms:modified xsi:type="dcterms:W3CDTF">2025-08-29T10:01:00Z</dcterms:modified>
</cp:coreProperties>
</file>